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CEA" w:rsidRPr="00F3562B" w:rsidRDefault="00DD0A18" w:rsidP="00AF4C4E">
      <w:pPr>
        <w:pStyle w:val="1"/>
        <w:spacing w:before="0" w:line="240" w:lineRule="auto"/>
        <w:jc w:val="center"/>
        <w:rPr>
          <w:rFonts w:ascii="Arial" w:hAnsi="Arial" w:cs="Arial"/>
          <w:color w:val="4F81BD" w:themeColor="accent1"/>
          <w:szCs w:val="26"/>
          <w:lang w:val="uk-UA"/>
        </w:rPr>
      </w:pPr>
      <w:r w:rsidRPr="00F3562B">
        <w:rPr>
          <w:rFonts w:ascii="Arial" w:hAnsi="Arial" w:cs="Arial"/>
          <w:color w:val="4F81BD" w:themeColor="accent1"/>
          <w:sz w:val="32"/>
          <w:szCs w:val="26"/>
          <w:lang w:val="uk-UA"/>
        </w:rPr>
        <w:t>Передвиборча програма Олександра Івановича Бондаря – кандидата на посаду директора Державної наукової установи «Інститут екологічного відновлення та розвитку України»</w:t>
      </w:r>
    </w:p>
    <w:p w:rsidR="0042081B" w:rsidRPr="00F3562B" w:rsidRDefault="0042081B" w:rsidP="004A5CEA">
      <w:pPr>
        <w:pStyle w:val="1"/>
        <w:spacing w:before="0" w:line="240" w:lineRule="auto"/>
        <w:jc w:val="both"/>
        <w:rPr>
          <w:rFonts w:ascii="Arial" w:hAnsi="Arial" w:cs="Arial"/>
          <w:sz w:val="32"/>
          <w:lang w:val="uk-UA"/>
        </w:rPr>
      </w:pPr>
    </w:p>
    <w:p w:rsidR="00EA10EC" w:rsidRPr="00F3562B" w:rsidRDefault="001F4131" w:rsidP="004A5CEA">
      <w:pPr>
        <w:pStyle w:val="1"/>
        <w:spacing w:before="0" w:line="240" w:lineRule="auto"/>
        <w:jc w:val="both"/>
        <w:rPr>
          <w:rFonts w:ascii="Arial" w:hAnsi="Arial" w:cs="Arial"/>
          <w:color w:val="4F81BD" w:themeColor="accent1"/>
          <w:szCs w:val="26"/>
          <w:lang w:val="uk-UA"/>
        </w:rPr>
      </w:pPr>
      <w:r w:rsidRPr="00F3562B">
        <w:rPr>
          <w:rFonts w:ascii="Arial" w:hAnsi="Arial" w:cs="Arial"/>
          <w:sz w:val="32"/>
          <w:lang w:val="uk-UA"/>
        </w:rPr>
        <w:t>Передмова</w:t>
      </w:r>
    </w:p>
    <w:p w:rsidR="00106460" w:rsidRDefault="00106460" w:rsidP="004A5CEA">
      <w:pPr>
        <w:spacing w:after="0" w:line="240" w:lineRule="auto"/>
        <w:ind w:firstLine="720"/>
        <w:jc w:val="both"/>
        <w:rPr>
          <w:rFonts w:ascii="Arial" w:hAnsi="Arial" w:cs="Arial"/>
          <w:sz w:val="28"/>
          <w:lang w:val="uk-UA"/>
        </w:rPr>
      </w:pPr>
    </w:p>
    <w:p w:rsidR="00DE284B" w:rsidRPr="00F3562B" w:rsidRDefault="00F217C5" w:rsidP="004A5CEA">
      <w:pPr>
        <w:spacing w:after="0" w:line="240" w:lineRule="auto"/>
        <w:ind w:firstLine="720"/>
        <w:jc w:val="both"/>
        <w:rPr>
          <w:rFonts w:ascii="Arial" w:hAnsi="Arial" w:cs="Arial"/>
          <w:sz w:val="28"/>
          <w:lang w:val="uk-UA"/>
        </w:rPr>
      </w:pPr>
      <w:r w:rsidRPr="00F3562B">
        <w:rPr>
          <w:rFonts w:ascii="Arial" w:hAnsi="Arial" w:cs="Arial"/>
          <w:sz w:val="28"/>
          <w:lang w:val="uk-UA"/>
        </w:rPr>
        <w:t>Шановні колеги!</w:t>
      </w:r>
    </w:p>
    <w:p w:rsidR="001F4131" w:rsidRPr="00F3562B" w:rsidRDefault="001F4131" w:rsidP="004A5CEA">
      <w:pPr>
        <w:spacing w:after="0" w:line="240" w:lineRule="auto"/>
        <w:ind w:firstLine="720"/>
        <w:jc w:val="both"/>
        <w:rPr>
          <w:rFonts w:ascii="Arial" w:hAnsi="Arial" w:cs="Arial"/>
          <w:sz w:val="28"/>
          <w:lang w:val="uk-UA"/>
        </w:rPr>
      </w:pPr>
    </w:p>
    <w:p w:rsidR="00DE284B" w:rsidRPr="00F3562B" w:rsidRDefault="00F217C5" w:rsidP="004A5CEA">
      <w:pPr>
        <w:spacing w:after="0" w:line="240" w:lineRule="auto"/>
        <w:ind w:firstLine="720"/>
        <w:jc w:val="both"/>
        <w:rPr>
          <w:rFonts w:ascii="Arial" w:hAnsi="Arial" w:cs="Arial"/>
          <w:sz w:val="28"/>
          <w:lang w:val="uk-UA"/>
        </w:rPr>
      </w:pPr>
      <w:r w:rsidRPr="00F3562B">
        <w:rPr>
          <w:rFonts w:ascii="Arial" w:hAnsi="Arial" w:cs="Arial"/>
          <w:sz w:val="28"/>
          <w:lang w:val="uk-UA"/>
        </w:rPr>
        <w:t xml:space="preserve">Державна наукова установа “Інститут екологічного відновлення та розвитку України” </w:t>
      </w:r>
      <w:r w:rsidR="00B909DA" w:rsidRPr="00F3562B">
        <w:rPr>
          <w:rFonts w:ascii="Arial" w:hAnsi="Arial" w:cs="Arial"/>
          <w:sz w:val="28"/>
          <w:lang w:val="uk-UA"/>
        </w:rPr>
        <w:t xml:space="preserve">(далі – Інститут) </w:t>
      </w:r>
      <w:r w:rsidRPr="00F3562B">
        <w:rPr>
          <w:rFonts w:ascii="Arial" w:hAnsi="Arial" w:cs="Arial"/>
          <w:sz w:val="28"/>
          <w:lang w:val="uk-UA"/>
        </w:rPr>
        <w:t>є правонаступником Державної екологічної академії післядипломної освіти та управління.</w:t>
      </w:r>
      <w:r w:rsidR="004A5CEA" w:rsidRPr="00F3562B">
        <w:rPr>
          <w:rFonts w:ascii="Arial" w:hAnsi="Arial" w:cs="Arial"/>
          <w:sz w:val="28"/>
          <w:lang w:val="uk-UA"/>
        </w:rPr>
        <w:t xml:space="preserve"> </w:t>
      </w:r>
      <w:r w:rsidRPr="00F3562B">
        <w:rPr>
          <w:rFonts w:ascii="Arial" w:hAnsi="Arial" w:cs="Arial"/>
          <w:sz w:val="28"/>
          <w:lang w:val="uk-UA"/>
        </w:rPr>
        <w:t>Академія мала значний досвід міжнародної співпраці, участі у спільних наукових проєктах, взаємодії з європейськими та міжнародними структурами. Цей потенціал має бути повністю інтегрований у діяль</w:t>
      </w:r>
      <w:r w:rsidR="00DE284B" w:rsidRPr="00F3562B">
        <w:rPr>
          <w:rFonts w:ascii="Arial" w:hAnsi="Arial" w:cs="Arial"/>
          <w:sz w:val="28"/>
          <w:lang w:val="uk-UA"/>
        </w:rPr>
        <w:t>ність Інституту та примножений.</w:t>
      </w:r>
    </w:p>
    <w:p w:rsidR="00C668E5" w:rsidRDefault="00E735AA" w:rsidP="00C668E5">
      <w:pPr>
        <w:spacing w:after="0" w:line="240" w:lineRule="auto"/>
        <w:ind w:firstLine="720"/>
        <w:jc w:val="both"/>
        <w:rPr>
          <w:rFonts w:ascii="Arial" w:hAnsi="Arial" w:cs="Arial"/>
          <w:sz w:val="28"/>
          <w:lang w:val="uk-UA"/>
        </w:rPr>
      </w:pPr>
      <w:r>
        <w:rPr>
          <w:rFonts w:ascii="Arial" w:hAnsi="Arial" w:cs="Arial"/>
          <w:sz w:val="28"/>
          <w:lang w:val="uk-UA"/>
        </w:rPr>
        <w:t xml:space="preserve">Наш сучасний </w:t>
      </w:r>
      <w:r w:rsidR="00C668E5" w:rsidRPr="00C668E5">
        <w:rPr>
          <w:rFonts w:ascii="Arial" w:hAnsi="Arial" w:cs="Arial"/>
          <w:sz w:val="28"/>
          <w:lang w:val="uk-UA"/>
        </w:rPr>
        <w:t>Інститут є методологічним та методичним центром, який сприятиме реалізації експериментальних, регіональних, міжрегіональних та національних проєктів екологічного спрямування, підвищенню ефективності та обґрунтованості управлінських рішень з актуальних питань захисту довкілля, раціонального використання природних ресурсів, екологічної безпеки</w:t>
      </w:r>
      <w:r>
        <w:rPr>
          <w:rFonts w:ascii="Arial" w:hAnsi="Arial" w:cs="Arial"/>
          <w:sz w:val="28"/>
          <w:lang w:val="uk-UA"/>
        </w:rPr>
        <w:t xml:space="preserve">. Він </w:t>
      </w:r>
      <w:r w:rsidR="00C668E5" w:rsidRPr="00C668E5">
        <w:rPr>
          <w:rFonts w:ascii="Arial" w:hAnsi="Arial" w:cs="Arial"/>
          <w:sz w:val="28"/>
          <w:lang w:val="uk-UA"/>
        </w:rPr>
        <w:t xml:space="preserve">забезпечить провідну роль Міністерства економіки, довкілля та сільського господарства України в повоєнному еколого-орієнтованому відновленні та кліматично нейтральному розвитку України, впровадженні політики європейського зеленого курсу, сталого споживання та сталого виробництва, інтеграції екологічної політики до секторальних і регіональних політик, впровадження найкращих світових та вітчизняних практик та інструментів захисту довкілля, мінімізації існуючих екологічних загроз, у тому числі наслідків військових дій </w:t>
      </w:r>
      <w:proofErr w:type="spellStart"/>
      <w:r w:rsidR="00C668E5" w:rsidRPr="00C668E5">
        <w:rPr>
          <w:rFonts w:ascii="Arial" w:hAnsi="Arial" w:cs="Arial"/>
          <w:sz w:val="28"/>
          <w:lang w:val="uk-UA"/>
        </w:rPr>
        <w:t>рф</w:t>
      </w:r>
      <w:proofErr w:type="spellEnd"/>
      <w:r w:rsidR="00C668E5" w:rsidRPr="00C668E5">
        <w:rPr>
          <w:rFonts w:ascii="Arial" w:hAnsi="Arial" w:cs="Arial"/>
          <w:sz w:val="28"/>
          <w:lang w:val="uk-UA"/>
        </w:rPr>
        <w:t>, органічно поєднає наукову, інноваційну, освітню та науково-інформаційну діяльність на рівні найкращих світових стандартів.</w:t>
      </w:r>
      <w:r w:rsidR="00C668E5">
        <w:rPr>
          <w:rFonts w:ascii="Arial" w:hAnsi="Arial" w:cs="Arial"/>
          <w:sz w:val="28"/>
          <w:lang w:val="uk-UA"/>
        </w:rPr>
        <w:t xml:space="preserve"> </w:t>
      </w:r>
    </w:p>
    <w:p w:rsidR="00C668E5" w:rsidRDefault="00C668E5" w:rsidP="00C668E5">
      <w:pPr>
        <w:spacing w:after="0" w:line="240" w:lineRule="auto"/>
        <w:ind w:firstLine="720"/>
        <w:jc w:val="both"/>
        <w:rPr>
          <w:rFonts w:ascii="Arial" w:hAnsi="Arial" w:cs="Arial"/>
          <w:sz w:val="28"/>
          <w:lang w:val="uk-UA"/>
        </w:rPr>
      </w:pPr>
    </w:p>
    <w:p w:rsidR="00C668E5" w:rsidRPr="00C668E5" w:rsidRDefault="00C668E5" w:rsidP="00C668E5">
      <w:pPr>
        <w:spacing w:after="0" w:line="240" w:lineRule="auto"/>
        <w:ind w:firstLine="720"/>
        <w:jc w:val="both"/>
        <w:rPr>
          <w:rFonts w:ascii="Arial" w:hAnsi="Arial" w:cs="Arial"/>
          <w:sz w:val="28"/>
          <w:lang w:val="uk-UA"/>
        </w:rPr>
      </w:pPr>
      <w:r w:rsidRPr="00C668E5">
        <w:rPr>
          <w:rFonts w:ascii="Arial" w:hAnsi="Arial" w:cs="Arial"/>
          <w:sz w:val="28"/>
          <w:lang w:val="uk-UA"/>
        </w:rPr>
        <w:t>Діяльність Інституту ґрунтується на таких принципах:</w:t>
      </w:r>
    </w:p>
    <w:p w:rsidR="00C668E5" w:rsidRPr="00C668E5" w:rsidRDefault="00C668E5" w:rsidP="00C668E5">
      <w:pPr>
        <w:spacing w:after="0" w:line="240" w:lineRule="auto"/>
        <w:ind w:firstLine="720"/>
        <w:jc w:val="both"/>
        <w:rPr>
          <w:rFonts w:ascii="Arial" w:hAnsi="Arial" w:cs="Arial"/>
          <w:sz w:val="28"/>
          <w:lang w:val="uk-UA"/>
        </w:rPr>
      </w:pPr>
      <w:r w:rsidRPr="00C668E5">
        <w:rPr>
          <w:rFonts w:ascii="Arial" w:hAnsi="Arial" w:cs="Arial"/>
          <w:sz w:val="28"/>
          <w:lang w:val="uk-UA"/>
        </w:rPr>
        <w:t>Наукова обґрунтованість – усі рішення базуються на даних і результатах досліджень.</w:t>
      </w:r>
    </w:p>
    <w:p w:rsidR="00C668E5" w:rsidRPr="00C668E5" w:rsidRDefault="00C668E5" w:rsidP="00C668E5">
      <w:pPr>
        <w:spacing w:after="0" w:line="240" w:lineRule="auto"/>
        <w:ind w:firstLine="720"/>
        <w:jc w:val="both"/>
        <w:rPr>
          <w:rFonts w:ascii="Arial" w:hAnsi="Arial" w:cs="Arial"/>
          <w:sz w:val="28"/>
          <w:lang w:val="uk-UA"/>
        </w:rPr>
      </w:pPr>
      <w:r w:rsidRPr="00C668E5">
        <w:rPr>
          <w:rFonts w:ascii="Arial" w:hAnsi="Arial" w:cs="Arial"/>
          <w:sz w:val="28"/>
          <w:lang w:val="uk-UA"/>
        </w:rPr>
        <w:t>Сталий розвиток – баланс екологічних, економічних і соціальних пріоритетів.</w:t>
      </w:r>
    </w:p>
    <w:p w:rsidR="00C668E5" w:rsidRPr="00C668E5" w:rsidRDefault="00C668E5" w:rsidP="00C668E5">
      <w:pPr>
        <w:spacing w:after="0" w:line="240" w:lineRule="auto"/>
        <w:ind w:firstLine="720"/>
        <w:jc w:val="both"/>
        <w:rPr>
          <w:rFonts w:ascii="Arial" w:hAnsi="Arial" w:cs="Arial"/>
          <w:sz w:val="28"/>
          <w:lang w:val="uk-UA"/>
        </w:rPr>
      </w:pPr>
      <w:r w:rsidRPr="00C668E5">
        <w:rPr>
          <w:rFonts w:ascii="Arial" w:hAnsi="Arial" w:cs="Arial"/>
          <w:sz w:val="28"/>
          <w:lang w:val="uk-UA"/>
        </w:rPr>
        <w:t>Прозорість та відкритість – доступність результатів досліджень для суспільства.</w:t>
      </w:r>
    </w:p>
    <w:p w:rsidR="00C668E5" w:rsidRPr="00C668E5" w:rsidRDefault="00C668E5" w:rsidP="00C668E5">
      <w:pPr>
        <w:spacing w:after="0" w:line="240" w:lineRule="auto"/>
        <w:ind w:firstLine="720"/>
        <w:jc w:val="both"/>
        <w:rPr>
          <w:rFonts w:ascii="Arial" w:hAnsi="Arial" w:cs="Arial"/>
          <w:sz w:val="28"/>
          <w:lang w:val="uk-UA"/>
        </w:rPr>
      </w:pPr>
      <w:r w:rsidRPr="00C668E5">
        <w:rPr>
          <w:rFonts w:ascii="Arial" w:hAnsi="Arial" w:cs="Arial"/>
          <w:sz w:val="28"/>
          <w:lang w:val="uk-UA"/>
        </w:rPr>
        <w:t>Міжнародна інтеграція – співпраця з провідними науковими установами ЄС та світу.</w:t>
      </w:r>
    </w:p>
    <w:p w:rsidR="00C668E5" w:rsidRPr="00C668E5" w:rsidRDefault="00C668E5" w:rsidP="00C668E5">
      <w:pPr>
        <w:spacing w:after="0" w:line="240" w:lineRule="auto"/>
        <w:ind w:firstLine="720"/>
        <w:jc w:val="both"/>
        <w:rPr>
          <w:rFonts w:ascii="Arial" w:hAnsi="Arial" w:cs="Arial"/>
          <w:sz w:val="28"/>
          <w:lang w:val="uk-UA"/>
        </w:rPr>
      </w:pPr>
      <w:r w:rsidRPr="00C668E5">
        <w:rPr>
          <w:rFonts w:ascii="Arial" w:hAnsi="Arial" w:cs="Arial"/>
          <w:sz w:val="28"/>
          <w:lang w:val="uk-UA"/>
        </w:rPr>
        <w:t>Інноваційність</w:t>
      </w:r>
      <w:bookmarkStart w:id="0" w:name="_GoBack"/>
      <w:bookmarkEnd w:id="0"/>
      <w:r w:rsidRPr="00C668E5">
        <w:rPr>
          <w:rFonts w:ascii="Arial" w:hAnsi="Arial" w:cs="Arial"/>
          <w:sz w:val="28"/>
          <w:lang w:val="uk-UA"/>
        </w:rPr>
        <w:t xml:space="preserve"> – впровадження сучасних технологій у моніторинг та управління.</w:t>
      </w:r>
    </w:p>
    <w:p w:rsidR="00C668E5" w:rsidRPr="00C668E5" w:rsidRDefault="00C668E5" w:rsidP="00C668E5">
      <w:pPr>
        <w:spacing w:after="0" w:line="240" w:lineRule="auto"/>
        <w:ind w:firstLine="720"/>
        <w:jc w:val="both"/>
        <w:rPr>
          <w:rFonts w:ascii="Arial" w:hAnsi="Arial" w:cs="Arial"/>
          <w:sz w:val="28"/>
          <w:lang w:val="uk-UA"/>
        </w:rPr>
      </w:pPr>
      <w:r w:rsidRPr="00C668E5">
        <w:rPr>
          <w:rFonts w:ascii="Arial" w:hAnsi="Arial" w:cs="Arial"/>
          <w:sz w:val="28"/>
          <w:lang w:val="uk-UA"/>
        </w:rPr>
        <w:t>Партнерство – взаємодія з органами влади, громадами, бізнесом і громадськими організаціями.</w:t>
      </w:r>
    </w:p>
    <w:p w:rsidR="00C668E5" w:rsidRDefault="00C668E5" w:rsidP="00C668E5">
      <w:pPr>
        <w:spacing w:after="0" w:line="240" w:lineRule="auto"/>
        <w:ind w:firstLine="720"/>
        <w:jc w:val="both"/>
        <w:rPr>
          <w:rFonts w:ascii="Arial" w:hAnsi="Arial" w:cs="Arial"/>
          <w:sz w:val="28"/>
          <w:lang w:val="uk-UA"/>
        </w:rPr>
      </w:pPr>
      <w:r w:rsidRPr="00C668E5">
        <w:rPr>
          <w:rFonts w:ascii="Arial" w:hAnsi="Arial" w:cs="Arial"/>
          <w:sz w:val="28"/>
          <w:lang w:val="uk-UA"/>
        </w:rPr>
        <w:lastRenderedPageBreak/>
        <w:t>Відповідальність та етичність – дотримання принципів екологічної справедливості й соціальної відповідальності.</w:t>
      </w:r>
    </w:p>
    <w:p w:rsidR="00EA10EC" w:rsidRPr="00F3562B" w:rsidRDefault="00F217C5" w:rsidP="00C668E5">
      <w:pPr>
        <w:spacing w:after="0" w:line="240" w:lineRule="auto"/>
        <w:ind w:firstLine="720"/>
        <w:jc w:val="both"/>
        <w:rPr>
          <w:rFonts w:ascii="Arial" w:hAnsi="Arial" w:cs="Arial"/>
          <w:sz w:val="28"/>
          <w:lang w:val="uk-UA"/>
        </w:rPr>
      </w:pPr>
      <w:r w:rsidRPr="00F3562B">
        <w:rPr>
          <w:rFonts w:ascii="Arial" w:hAnsi="Arial" w:cs="Arial"/>
          <w:sz w:val="28"/>
          <w:lang w:val="uk-UA"/>
        </w:rPr>
        <w:t>Інститут повинен стати провідною науковою структурою, яка забезпечує експертний, аналітичний та методологічний супровід діяльності Міністерства економіки, довкілля та сільського господарства України, формуючи сучасну наукову основу для відновлення держави.</w:t>
      </w:r>
    </w:p>
    <w:p w:rsidR="00B909DA" w:rsidRPr="00F3562B" w:rsidRDefault="00B909DA" w:rsidP="004A5CEA">
      <w:pPr>
        <w:spacing w:after="0" w:line="240" w:lineRule="auto"/>
        <w:ind w:firstLine="720"/>
        <w:jc w:val="both"/>
        <w:rPr>
          <w:rFonts w:ascii="Arial" w:hAnsi="Arial" w:cs="Arial"/>
          <w:sz w:val="28"/>
          <w:lang w:val="uk-UA"/>
        </w:rPr>
      </w:pPr>
    </w:p>
    <w:p w:rsidR="00583850" w:rsidRPr="00F3562B" w:rsidRDefault="001F4131" w:rsidP="001F4131">
      <w:pPr>
        <w:pStyle w:val="21"/>
        <w:spacing w:before="0" w:line="240" w:lineRule="auto"/>
        <w:jc w:val="both"/>
        <w:rPr>
          <w:rFonts w:ascii="Arial" w:hAnsi="Arial" w:cs="Arial"/>
          <w:sz w:val="32"/>
          <w:lang w:val="uk-UA"/>
        </w:rPr>
      </w:pPr>
      <w:r w:rsidRPr="00F3562B">
        <w:rPr>
          <w:rFonts w:ascii="Arial" w:hAnsi="Arial" w:cs="Arial"/>
          <w:sz w:val="32"/>
          <w:lang w:val="uk-UA"/>
        </w:rPr>
        <w:t>Стратегічні напрями розвитку Інституту</w:t>
      </w:r>
    </w:p>
    <w:p w:rsidR="00EA10EC" w:rsidRPr="00F3562B" w:rsidRDefault="00F217C5" w:rsidP="004A5CEA">
      <w:pPr>
        <w:pStyle w:val="21"/>
        <w:spacing w:before="0" w:line="240" w:lineRule="auto"/>
        <w:jc w:val="both"/>
        <w:rPr>
          <w:rFonts w:ascii="Arial" w:hAnsi="Arial" w:cs="Arial"/>
          <w:color w:val="auto"/>
          <w:sz w:val="28"/>
          <w:lang w:val="uk-UA"/>
        </w:rPr>
      </w:pPr>
      <w:r w:rsidRPr="00F3562B">
        <w:rPr>
          <w:rFonts w:ascii="Arial" w:hAnsi="Arial" w:cs="Arial"/>
          <w:color w:val="auto"/>
          <w:sz w:val="28"/>
          <w:lang w:val="uk-UA"/>
        </w:rPr>
        <w:t>1. Науково-практичне обґрунтування екологічного відновлення та розвитку України</w:t>
      </w:r>
    </w:p>
    <w:p w:rsidR="00EA10EC" w:rsidRPr="00F3562B" w:rsidRDefault="00F217C5" w:rsidP="004A5CEA">
      <w:pPr>
        <w:pStyle w:val="21"/>
        <w:spacing w:before="0" w:line="240" w:lineRule="auto"/>
        <w:jc w:val="both"/>
        <w:rPr>
          <w:rFonts w:ascii="Arial" w:hAnsi="Arial" w:cs="Arial"/>
          <w:color w:val="auto"/>
          <w:sz w:val="28"/>
          <w:lang w:val="uk-UA"/>
        </w:rPr>
      </w:pPr>
      <w:r w:rsidRPr="00F3562B">
        <w:rPr>
          <w:rFonts w:ascii="Arial" w:hAnsi="Arial" w:cs="Arial"/>
          <w:color w:val="auto"/>
          <w:sz w:val="28"/>
          <w:lang w:val="uk-UA"/>
        </w:rPr>
        <w:t>2. Наукові дослідження у пріоритетних напрямах екологічного управління</w:t>
      </w:r>
    </w:p>
    <w:p w:rsidR="00EA10EC" w:rsidRPr="00F3562B" w:rsidRDefault="00F217C5" w:rsidP="004A5CEA">
      <w:pPr>
        <w:pStyle w:val="21"/>
        <w:spacing w:before="0" w:line="240" w:lineRule="auto"/>
        <w:jc w:val="both"/>
        <w:rPr>
          <w:rFonts w:ascii="Arial" w:hAnsi="Arial" w:cs="Arial"/>
          <w:color w:val="auto"/>
          <w:sz w:val="28"/>
          <w:lang w:val="uk-UA"/>
        </w:rPr>
      </w:pPr>
      <w:r w:rsidRPr="00F3562B">
        <w:rPr>
          <w:rFonts w:ascii="Arial" w:hAnsi="Arial" w:cs="Arial"/>
          <w:color w:val="auto"/>
          <w:sz w:val="28"/>
          <w:lang w:val="uk-UA"/>
        </w:rPr>
        <w:t>3. Екологічна освіта та підготовка високопрофесійних фахівців</w:t>
      </w:r>
    </w:p>
    <w:p w:rsidR="001F4131" w:rsidRPr="00F3562B" w:rsidRDefault="001F4131" w:rsidP="004A5CEA">
      <w:pPr>
        <w:pStyle w:val="21"/>
        <w:spacing w:before="0" w:line="240" w:lineRule="auto"/>
        <w:jc w:val="both"/>
        <w:rPr>
          <w:rFonts w:ascii="Arial" w:hAnsi="Arial" w:cs="Arial"/>
          <w:color w:val="auto"/>
          <w:sz w:val="28"/>
          <w:lang w:val="uk-UA"/>
        </w:rPr>
      </w:pPr>
    </w:p>
    <w:p w:rsidR="001F4131" w:rsidRPr="00F3562B" w:rsidRDefault="00D46D12" w:rsidP="004A5CEA">
      <w:pPr>
        <w:pStyle w:val="21"/>
        <w:spacing w:before="0" w:line="240" w:lineRule="auto"/>
        <w:jc w:val="both"/>
        <w:rPr>
          <w:rFonts w:ascii="Arial" w:hAnsi="Arial" w:cs="Arial"/>
          <w:sz w:val="32"/>
          <w:lang w:val="uk-UA"/>
        </w:rPr>
      </w:pPr>
      <w:r w:rsidRPr="00F3562B">
        <w:rPr>
          <w:rFonts w:ascii="Arial" w:hAnsi="Arial" w:cs="Arial"/>
          <w:sz w:val="32"/>
          <w:lang w:val="uk-UA"/>
        </w:rPr>
        <w:t>План заходів із реалізації стратегії розвитку Інституту</w:t>
      </w:r>
    </w:p>
    <w:p w:rsidR="001F4131" w:rsidRPr="00F3562B" w:rsidRDefault="001F4131" w:rsidP="001F41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D2C37"/>
          <w:sz w:val="28"/>
          <w:szCs w:val="24"/>
          <w:lang w:val="uk-UA" w:eastAsia="uk-UA"/>
        </w:rPr>
      </w:pPr>
      <w:r w:rsidRPr="00F3562B">
        <w:rPr>
          <w:rFonts w:ascii="Arial" w:eastAsia="Times New Roman" w:hAnsi="Arial" w:cs="Arial"/>
          <w:b/>
          <w:bCs/>
          <w:color w:val="2D2C37"/>
          <w:sz w:val="28"/>
          <w:szCs w:val="24"/>
          <w:lang w:val="uk-UA" w:eastAsia="uk-UA"/>
        </w:rPr>
        <w:t>1. Науково-практичне обґрунтування екологічного відновлення України</w:t>
      </w:r>
      <w:r w:rsidR="00C668E5">
        <w:rPr>
          <w:rFonts w:ascii="Arial" w:eastAsia="Times New Roman" w:hAnsi="Arial" w:cs="Arial"/>
          <w:b/>
          <w:bCs/>
          <w:color w:val="2D2C37"/>
          <w:sz w:val="28"/>
          <w:szCs w:val="24"/>
          <w:lang w:val="uk-UA" w:eastAsia="uk-UA"/>
        </w:rPr>
        <w:t>.</w:t>
      </w:r>
    </w:p>
    <w:p w:rsidR="00F3562B" w:rsidRPr="00742FAC" w:rsidRDefault="00F3562B" w:rsidP="00742FAC">
      <w:pPr>
        <w:pStyle w:val="ae"/>
        <w:numPr>
          <w:ilvl w:val="1"/>
          <w:numId w:val="25"/>
        </w:num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</w:pPr>
      <w:r w:rsidRPr="00742FAC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Розроблення пріоритетних заходів щодо екологічного відновлення України.</w:t>
      </w:r>
    </w:p>
    <w:p w:rsidR="00F3562B" w:rsidRPr="00742FAC" w:rsidRDefault="00F3562B" w:rsidP="00742FAC">
      <w:pPr>
        <w:pStyle w:val="ae"/>
        <w:numPr>
          <w:ilvl w:val="1"/>
          <w:numId w:val="25"/>
        </w:numPr>
        <w:shd w:val="clear" w:color="auto" w:fill="FFFFFF"/>
        <w:spacing w:after="0" w:line="240" w:lineRule="auto"/>
        <w:ind w:left="567" w:hanging="567"/>
        <w:jc w:val="both"/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</w:pPr>
      <w:r w:rsidRPr="00742FAC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Забезпечення екологічної безпеки та управління наслідками воєнних дій.</w:t>
      </w:r>
    </w:p>
    <w:p w:rsidR="00F3562B" w:rsidRPr="00742FAC" w:rsidRDefault="00742FAC" w:rsidP="00742F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</w:pPr>
      <w:r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 xml:space="preserve">1.1. </w:t>
      </w:r>
      <w:r w:rsidR="00F3562B" w:rsidRPr="00742FAC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Наукове обґрунтування системи екологічного управління в протимінній діяльності.</w:t>
      </w:r>
    </w:p>
    <w:p w:rsidR="001F4131" w:rsidRDefault="00F3562B" w:rsidP="00F356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</w:pPr>
      <w:r w:rsidRPr="00F3562B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1.</w:t>
      </w:r>
      <w:r w:rsidR="00742FAC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2</w:t>
      </w:r>
      <w:r w:rsidRPr="00F3562B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 xml:space="preserve">. </w:t>
      </w:r>
      <w:r w:rsidRPr="00F3562B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Наукове забезпечення реалізації державної політики з питань екологічної, хімічної, бактеріологічної та ядерної безпеки України, визначення та організації розроблення заходів з мінімізації екологічних наслідків воєнних дій, екологічного відновлення постраждалих територій.</w:t>
      </w:r>
    </w:p>
    <w:p w:rsidR="00E735AA" w:rsidRDefault="006D15B4" w:rsidP="006D1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</w:pPr>
      <w:r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1.</w:t>
      </w:r>
      <w:r w:rsidR="00742FAC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3</w:t>
      </w:r>
      <w:r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 xml:space="preserve">. </w:t>
      </w:r>
      <w:r w:rsidRPr="006D15B4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 xml:space="preserve">Наукове обґрунтування </w:t>
      </w:r>
      <w:r w:rsidR="00E735AA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проєкту Концепції Державної цільової наукової програми управління водними ресурсами на період до 2036 року.</w:t>
      </w:r>
    </w:p>
    <w:p w:rsidR="006D15B4" w:rsidRDefault="00E735AA" w:rsidP="006D1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</w:pPr>
      <w:r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 xml:space="preserve">1.4.  </w:t>
      </w:r>
      <w:r w:rsidRPr="006D15B4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 xml:space="preserve">Наукове обґрунтування </w:t>
      </w:r>
      <w:r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проєкту Концепції Державної цільової наукової програми управління водними ресурсами на період до 2036 року.</w:t>
      </w:r>
    </w:p>
    <w:p w:rsidR="006D15B4" w:rsidRDefault="006D15B4" w:rsidP="006D1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</w:pPr>
      <w:r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1.</w:t>
      </w:r>
      <w:r w:rsidR="00742FAC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5</w:t>
      </w:r>
      <w:r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 xml:space="preserve">. </w:t>
      </w:r>
      <w:r w:rsidRPr="006D15B4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Наукове обґрунтування застосування вуглецевих наноматеріалів для ліквідації забруднень довкілля внаслідок надзвичайних ситуацій техногенного та воєнного характеру.</w:t>
      </w:r>
    </w:p>
    <w:p w:rsidR="009B7B20" w:rsidRDefault="009B7B20" w:rsidP="009B7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</w:pPr>
      <w:r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1.</w:t>
      </w:r>
      <w:r w:rsidR="00742FAC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6</w:t>
      </w:r>
      <w:r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 xml:space="preserve">. </w:t>
      </w:r>
      <w:r w:rsidRPr="009B7B20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Наукове обґрунтування принципів відбору, накопичення та візуалізації екологічної інформації, зокрема, отриманої методами ДЗЗ, для вирішення екологічних</w:t>
      </w:r>
      <w:r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 xml:space="preserve"> проблем територіальних громад. </w:t>
      </w:r>
    </w:p>
    <w:p w:rsidR="009B7B20" w:rsidRDefault="009B7B20" w:rsidP="009B7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</w:pPr>
      <w:r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1.</w:t>
      </w:r>
      <w:r w:rsidR="00742FAC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7</w:t>
      </w:r>
      <w:r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 xml:space="preserve">. </w:t>
      </w:r>
      <w:r w:rsidRPr="009B7B20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Наукове обгрунтування проєктів нормативно-правових актів у сфері охорони навколишнього природного середовища, раціонального природокористування, екологічної безпеки.</w:t>
      </w:r>
    </w:p>
    <w:p w:rsidR="006D15B4" w:rsidRPr="00F3562B" w:rsidRDefault="006D15B4" w:rsidP="006D15B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</w:pPr>
    </w:p>
    <w:p w:rsidR="00F3562B" w:rsidRPr="00F3562B" w:rsidRDefault="00F3562B" w:rsidP="00F3562B">
      <w:pPr>
        <w:pStyle w:val="21"/>
        <w:spacing w:before="0" w:line="240" w:lineRule="auto"/>
        <w:jc w:val="both"/>
        <w:rPr>
          <w:rFonts w:ascii="Arial" w:hAnsi="Arial" w:cs="Arial"/>
          <w:color w:val="auto"/>
          <w:sz w:val="28"/>
          <w:lang w:val="uk-UA"/>
        </w:rPr>
      </w:pPr>
      <w:r w:rsidRPr="00F3562B">
        <w:rPr>
          <w:rFonts w:ascii="Arial" w:hAnsi="Arial" w:cs="Arial"/>
          <w:color w:val="auto"/>
          <w:sz w:val="28"/>
          <w:lang w:val="uk-UA"/>
        </w:rPr>
        <w:lastRenderedPageBreak/>
        <w:t>2. Наукові дослідження у пріоритетних напрямах екологічного управління</w:t>
      </w:r>
      <w:r w:rsidR="00C668E5">
        <w:rPr>
          <w:rFonts w:ascii="Arial" w:hAnsi="Arial" w:cs="Arial"/>
          <w:color w:val="auto"/>
          <w:sz w:val="28"/>
          <w:lang w:val="uk-UA"/>
        </w:rPr>
        <w:t xml:space="preserve">. </w:t>
      </w:r>
    </w:p>
    <w:p w:rsidR="00742FAC" w:rsidRPr="00742FAC" w:rsidRDefault="00481D84" w:rsidP="00742F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</w:pPr>
      <w:r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2.1.</w:t>
      </w:r>
      <w:r w:rsidR="00196C40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 xml:space="preserve"> </w:t>
      </w:r>
      <w:r w:rsidR="00742FAC" w:rsidRPr="00742FAC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Науков</w:t>
      </w:r>
      <w:r w:rsidR="00742FAC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і</w:t>
      </w:r>
      <w:r w:rsidR="00742FAC" w:rsidRPr="00742FAC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 xml:space="preserve"> дослідження проблем екологічного аналізу, оцінки та мінімізацію впливу промислових підприємств на довкілля, впровадження сучасних природоохоронних технологій і забезпечення сталого розвитку.</w:t>
      </w:r>
    </w:p>
    <w:p w:rsidR="00742FAC" w:rsidRPr="00742FAC" w:rsidRDefault="00742FAC" w:rsidP="00742F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</w:pPr>
      <w:r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 xml:space="preserve">2.2. </w:t>
      </w:r>
      <w:r w:rsidRPr="00742FAC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Науков</w:t>
      </w:r>
      <w:r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і</w:t>
      </w:r>
      <w:r w:rsidRPr="00742FAC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 xml:space="preserve"> дослідження питань впровадження механізмів ефективного управління відходами, в контексті принципів циркулярної економіки.</w:t>
      </w:r>
    </w:p>
    <w:p w:rsidR="00742FAC" w:rsidRPr="00742FAC" w:rsidRDefault="00742FAC" w:rsidP="00742F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</w:pPr>
      <w:r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 xml:space="preserve">2.3. </w:t>
      </w:r>
      <w:r w:rsidRPr="00742FAC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Розроблення науково-практичних та методичних рекомендацій щодо запобігання та мінімізації утворення відходів на принципах і пріоритетах європейської практики.</w:t>
      </w:r>
    </w:p>
    <w:p w:rsidR="00742FAC" w:rsidRPr="00742FAC" w:rsidRDefault="00E735AA" w:rsidP="00742F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</w:pPr>
      <w:r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2.4.</w:t>
      </w:r>
      <w:r w:rsidR="00742FAC" w:rsidRPr="00742FAC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ab/>
        <w:t>Науково-організаційний супровід управління, відновлення та охорони природно-заповідного фонду та екомережі України, проведення наукових досліджень щодо впливу воєнних дій на біорізноманіття.</w:t>
      </w:r>
    </w:p>
    <w:p w:rsidR="00742FAC" w:rsidRPr="00742FAC" w:rsidRDefault="00E735AA" w:rsidP="00742F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</w:pPr>
      <w:r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2</w:t>
      </w:r>
      <w:r w:rsidR="00742FAC" w:rsidRPr="00742FAC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.</w:t>
      </w:r>
      <w:r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5.</w:t>
      </w:r>
      <w:r w:rsidR="00742FAC" w:rsidRPr="00742FAC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ab/>
        <w:t>Наукові дослідження з питань пом’якшення антропогенного тиску на процеси зміни клімату та адаптації до її наслідків, теоретико-методологічне забезпечення імплементації новітніх економічних механізмів, інструментів і важелів у національну практику господарювання і агровиробництва зокрема відповідно до директивних вимог Європейського Союзу.</w:t>
      </w:r>
    </w:p>
    <w:p w:rsidR="00742FAC" w:rsidRPr="00742FAC" w:rsidRDefault="00E735AA" w:rsidP="00742F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</w:pPr>
      <w:r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2.6</w:t>
      </w:r>
      <w:r w:rsidR="00742FAC" w:rsidRPr="00742FAC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.</w:t>
      </w:r>
      <w:r w:rsidR="00742FAC" w:rsidRPr="00742FAC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ab/>
        <w:t>Науково-методичне забезпечення підвищення кваліфікації з охорони довкілля та підготовки наукових кадрів.</w:t>
      </w:r>
    </w:p>
    <w:p w:rsidR="00E735AA" w:rsidRDefault="00E735AA" w:rsidP="00F356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</w:pPr>
      <w:r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2.7</w:t>
      </w:r>
      <w:r w:rsidR="00742FAC" w:rsidRPr="00742FAC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.</w:t>
      </w:r>
      <w:r w:rsidR="00742FAC" w:rsidRPr="00742FAC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ab/>
        <w:t>Розроблення наукових засад щодо відновлення водних екосистем в умовах зміни клімату та воєнних дій.</w:t>
      </w:r>
    </w:p>
    <w:p w:rsidR="00196C40" w:rsidRDefault="00E735AA" w:rsidP="00F356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</w:pPr>
      <w:r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 xml:space="preserve">2.8. </w:t>
      </w:r>
      <w:r w:rsidR="00F3562B" w:rsidRPr="00F3562B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Гармонізація національних стандартів з міжнародними та європейськими стандартами.</w:t>
      </w:r>
    </w:p>
    <w:p w:rsidR="001F4131" w:rsidRPr="00F3562B" w:rsidRDefault="00F3562B" w:rsidP="00F3562B">
      <w:pPr>
        <w:pStyle w:val="21"/>
        <w:spacing w:before="0" w:line="240" w:lineRule="auto"/>
        <w:jc w:val="both"/>
        <w:rPr>
          <w:rFonts w:ascii="Arial" w:hAnsi="Arial" w:cs="Arial"/>
          <w:color w:val="auto"/>
          <w:sz w:val="28"/>
          <w:lang w:val="uk-UA"/>
        </w:rPr>
      </w:pPr>
      <w:r w:rsidRPr="00F3562B">
        <w:rPr>
          <w:rFonts w:ascii="Arial" w:hAnsi="Arial" w:cs="Arial"/>
          <w:color w:val="auto"/>
          <w:sz w:val="28"/>
          <w:lang w:val="uk-UA"/>
        </w:rPr>
        <w:t>3. Екологічна освіта та підготовка високопрофесійних фахівців</w:t>
      </w:r>
      <w:r w:rsidR="00C668E5">
        <w:rPr>
          <w:rFonts w:ascii="Arial" w:eastAsia="Times New Roman" w:hAnsi="Arial" w:cs="Arial"/>
          <w:color w:val="2D2C37"/>
          <w:szCs w:val="21"/>
          <w:lang w:val="uk-UA" w:eastAsia="uk-UA"/>
        </w:rPr>
        <w:t>.</w:t>
      </w:r>
    </w:p>
    <w:p w:rsidR="001F4131" w:rsidRDefault="006D15B4" w:rsidP="001F41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</w:pPr>
      <w:r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 xml:space="preserve">3.1. </w:t>
      </w:r>
      <w:r w:rsidRPr="006D15B4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Підготовка фахівців європейського та світового рівня, розробка навчальних програм і тренінгів з питань сталого розвитку та екологічного управління</w:t>
      </w:r>
    </w:p>
    <w:p w:rsidR="006D15B4" w:rsidRDefault="006D15B4" w:rsidP="001F41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</w:pPr>
      <w:r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 xml:space="preserve">3.2. </w:t>
      </w:r>
      <w:r w:rsidRPr="006D15B4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Підготовка наукових кадрів, онлайн-навчання (</w:t>
      </w:r>
      <w:proofErr w:type="spellStart"/>
      <w:r w:rsidRPr="006D15B4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Moodle</w:t>
      </w:r>
      <w:proofErr w:type="spellEnd"/>
      <w:r w:rsidRPr="006D15B4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 xml:space="preserve">, </w:t>
      </w:r>
      <w:proofErr w:type="spellStart"/>
      <w:r w:rsidRPr="006D15B4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Google</w:t>
      </w:r>
      <w:proofErr w:type="spellEnd"/>
      <w:r w:rsidRPr="006D15B4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 xml:space="preserve"> </w:t>
      </w:r>
      <w:proofErr w:type="spellStart"/>
      <w:r w:rsidRPr="006D15B4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Classroom</w:t>
      </w:r>
      <w:proofErr w:type="spellEnd"/>
      <w:r w:rsidRPr="006D15B4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 xml:space="preserve">, Microsoft </w:t>
      </w:r>
      <w:proofErr w:type="spellStart"/>
      <w:r w:rsidRPr="006D15B4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Teams</w:t>
      </w:r>
      <w:proofErr w:type="spellEnd"/>
      <w:r w:rsidRPr="006D15B4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 xml:space="preserve">), тренінги для держслужбовців, участь у міжнародних програмах UNDP, UNEP, </w:t>
      </w:r>
      <w:proofErr w:type="spellStart"/>
      <w:r w:rsidRPr="006D15B4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Erasmus</w:t>
      </w:r>
      <w:proofErr w:type="spellEnd"/>
      <w:r w:rsidRPr="006D15B4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+, ESG-підходи</w:t>
      </w:r>
    </w:p>
    <w:p w:rsidR="006D15B4" w:rsidRDefault="006D15B4" w:rsidP="001F41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</w:pPr>
      <w:r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3.3. Участь у с</w:t>
      </w:r>
      <w:r w:rsidRPr="001F4131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пеціалізован</w:t>
      </w:r>
      <w:r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их</w:t>
      </w:r>
      <w:r w:rsidRPr="001F4131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 xml:space="preserve"> освітні</w:t>
      </w:r>
      <w:r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х</w:t>
      </w:r>
      <w:r w:rsidRPr="001F4131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 xml:space="preserve"> програм</w:t>
      </w:r>
      <w:r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ах</w:t>
      </w:r>
    </w:p>
    <w:p w:rsidR="006D15B4" w:rsidRPr="006D15B4" w:rsidRDefault="006D15B4" w:rsidP="001F41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</w:pPr>
      <w:r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 xml:space="preserve">3.4. </w:t>
      </w:r>
      <w:r w:rsidRPr="001F4131"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>Модернізація освітньої моделі</w:t>
      </w:r>
      <w:r>
        <w:rPr>
          <w:rFonts w:ascii="Arial" w:eastAsia="Times New Roman" w:hAnsi="Arial" w:cs="Arial"/>
          <w:bCs/>
          <w:i/>
          <w:color w:val="2D2C37"/>
          <w:sz w:val="28"/>
          <w:szCs w:val="24"/>
          <w:lang w:val="uk-UA" w:eastAsia="uk-UA"/>
        </w:rPr>
        <w:t xml:space="preserve"> відповідно до сучасних та майбутніх викликів</w:t>
      </w:r>
    </w:p>
    <w:p w:rsidR="006D15B4" w:rsidRPr="00F3562B" w:rsidRDefault="006D15B4" w:rsidP="001F41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D2C37"/>
          <w:szCs w:val="21"/>
          <w:lang w:val="uk-UA" w:eastAsia="uk-UA"/>
        </w:rPr>
      </w:pPr>
    </w:p>
    <w:p w:rsidR="001F4131" w:rsidRPr="00F3562B" w:rsidRDefault="001F4131" w:rsidP="001F4131">
      <w:pPr>
        <w:spacing w:after="0" w:line="240" w:lineRule="auto"/>
        <w:rPr>
          <w:rFonts w:ascii="Arial" w:hAnsi="Arial" w:cs="Arial"/>
          <w:sz w:val="24"/>
          <w:lang w:val="uk-UA"/>
        </w:rPr>
      </w:pPr>
    </w:p>
    <w:p w:rsidR="00EA10EC" w:rsidRPr="00F3562B" w:rsidRDefault="00F217C5" w:rsidP="004A5CEA">
      <w:pPr>
        <w:pStyle w:val="21"/>
        <w:spacing w:before="0" w:line="240" w:lineRule="auto"/>
        <w:jc w:val="both"/>
        <w:rPr>
          <w:rFonts w:ascii="Arial" w:hAnsi="Arial" w:cs="Arial"/>
          <w:color w:val="auto"/>
          <w:sz w:val="28"/>
          <w:lang w:val="uk-UA"/>
        </w:rPr>
      </w:pPr>
      <w:r w:rsidRPr="00F3562B">
        <w:rPr>
          <w:rFonts w:ascii="Arial" w:hAnsi="Arial" w:cs="Arial"/>
          <w:color w:val="auto"/>
          <w:sz w:val="28"/>
          <w:lang w:val="uk-UA"/>
        </w:rPr>
        <w:t>Управління, розвиток і соціальний захист</w:t>
      </w:r>
    </w:p>
    <w:p w:rsidR="00DE284B" w:rsidRPr="00F3562B" w:rsidRDefault="00F217C5" w:rsidP="004A5CEA">
      <w:pPr>
        <w:spacing w:after="0" w:line="240" w:lineRule="auto"/>
        <w:ind w:firstLine="720"/>
        <w:jc w:val="both"/>
        <w:rPr>
          <w:rFonts w:ascii="Arial" w:hAnsi="Arial" w:cs="Arial"/>
          <w:sz w:val="28"/>
          <w:lang w:val="uk-UA"/>
        </w:rPr>
      </w:pPr>
      <w:r w:rsidRPr="00F3562B">
        <w:rPr>
          <w:rFonts w:ascii="Arial" w:hAnsi="Arial" w:cs="Arial"/>
          <w:sz w:val="28"/>
          <w:lang w:val="uk-UA"/>
        </w:rPr>
        <w:t>Принципами моєї роботи будуть:</w:t>
      </w:r>
    </w:p>
    <w:p w:rsidR="00DE284B" w:rsidRPr="00F3562B" w:rsidRDefault="00F217C5" w:rsidP="004A5CEA">
      <w:pPr>
        <w:spacing w:after="0" w:line="240" w:lineRule="auto"/>
        <w:jc w:val="both"/>
        <w:rPr>
          <w:rFonts w:ascii="Arial" w:hAnsi="Arial" w:cs="Arial"/>
          <w:sz w:val="28"/>
          <w:lang w:val="uk-UA"/>
        </w:rPr>
      </w:pPr>
      <w:r w:rsidRPr="00F3562B">
        <w:rPr>
          <w:rFonts w:ascii="Arial" w:hAnsi="Arial" w:cs="Arial"/>
          <w:sz w:val="28"/>
          <w:lang w:val="uk-UA"/>
        </w:rPr>
        <w:t>- відкритість та прозорість управлінських рішень</w:t>
      </w:r>
      <w:r w:rsidR="00DE284B" w:rsidRPr="00F3562B">
        <w:rPr>
          <w:rFonts w:ascii="Arial" w:hAnsi="Arial" w:cs="Arial"/>
          <w:sz w:val="28"/>
          <w:lang w:val="uk-UA"/>
        </w:rPr>
        <w:t>;</w:t>
      </w:r>
    </w:p>
    <w:p w:rsidR="00DE284B" w:rsidRPr="00F3562B" w:rsidRDefault="00F217C5" w:rsidP="004A5CEA">
      <w:pPr>
        <w:spacing w:after="0" w:line="240" w:lineRule="auto"/>
        <w:jc w:val="both"/>
        <w:rPr>
          <w:rFonts w:ascii="Arial" w:hAnsi="Arial" w:cs="Arial"/>
          <w:sz w:val="28"/>
          <w:lang w:val="uk-UA"/>
        </w:rPr>
      </w:pPr>
      <w:r w:rsidRPr="00F3562B">
        <w:rPr>
          <w:rFonts w:ascii="Arial" w:hAnsi="Arial" w:cs="Arial"/>
          <w:sz w:val="28"/>
          <w:lang w:val="uk-UA"/>
        </w:rPr>
        <w:t>- підтримка наукових ініціатив працівників</w:t>
      </w:r>
      <w:r w:rsidR="00DE284B" w:rsidRPr="00F3562B">
        <w:rPr>
          <w:rFonts w:ascii="Arial" w:hAnsi="Arial" w:cs="Arial"/>
          <w:sz w:val="28"/>
          <w:lang w:val="uk-UA"/>
        </w:rPr>
        <w:t>;</w:t>
      </w:r>
    </w:p>
    <w:p w:rsidR="00DE284B" w:rsidRPr="00F3562B" w:rsidRDefault="00F217C5" w:rsidP="004A5CEA">
      <w:pPr>
        <w:spacing w:after="0" w:line="240" w:lineRule="auto"/>
        <w:jc w:val="both"/>
        <w:rPr>
          <w:rFonts w:ascii="Arial" w:hAnsi="Arial" w:cs="Arial"/>
          <w:sz w:val="28"/>
          <w:lang w:val="uk-UA"/>
        </w:rPr>
      </w:pPr>
      <w:r w:rsidRPr="00F3562B">
        <w:rPr>
          <w:rFonts w:ascii="Arial" w:hAnsi="Arial" w:cs="Arial"/>
          <w:sz w:val="28"/>
          <w:lang w:val="uk-UA"/>
        </w:rPr>
        <w:t>- створення умов для професійного зростання молодих науковців</w:t>
      </w:r>
      <w:r w:rsidR="00DE284B" w:rsidRPr="00F3562B">
        <w:rPr>
          <w:rFonts w:ascii="Arial" w:hAnsi="Arial" w:cs="Arial"/>
          <w:sz w:val="28"/>
          <w:lang w:val="uk-UA"/>
        </w:rPr>
        <w:t>;</w:t>
      </w:r>
    </w:p>
    <w:p w:rsidR="00DE284B" w:rsidRPr="00F3562B" w:rsidRDefault="00F217C5" w:rsidP="004A5CEA">
      <w:pPr>
        <w:spacing w:after="0" w:line="240" w:lineRule="auto"/>
        <w:jc w:val="both"/>
        <w:rPr>
          <w:rFonts w:ascii="Arial" w:hAnsi="Arial" w:cs="Arial"/>
          <w:sz w:val="28"/>
          <w:lang w:val="uk-UA"/>
        </w:rPr>
      </w:pPr>
      <w:r w:rsidRPr="00F3562B">
        <w:rPr>
          <w:rFonts w:ascii="Arial" w:hAnsi="Arial" w:cs="Arial"/>
          <w:sz w:val="28"/>
          <w:lang w:val="uk-UA"/>
        </w:rPr>
        <w:t>- залучення додаткових фінансових ресурсів через гранти та міжнародні проєкти</w:t>
      </w:r>
      <w:r w:rsidR="00DD0A18" w:rsidRPr="00F3562B">
        <w:rPr>
          <w:rFonts w:ascii="Arial" w:hAnsi="Arial" w:cs="Arial"/>
          <w:sz w:val="28"/>
          <w:lang w:val="uk-UA"/>
        </w:rPr>
        <w:t>.</w:t>
      </w:r>
    </w:p>
    <w:p w:rsidR="00EA10EC" w:rsidRPr="00F3562B" w:rsidRDefault="00F217C5" w:rsidP="004A5CEA">
      <w:pPr>
        <w:spacing w:after="0" w:line="240" w:lineRule="auto"/>
        <w:ind w:firstLine="720"/>
        <w:jc w:val="both"/>
        <w:rPr>
          <w:rFonts w:ascii="Arial" w:hAnsi="Arial" w:cs="Arial"/>
          <w:sz w:val="28"/>
          <w:lang w:val="uk-UA"/>
        </w:rPr>
      </w:pPr>
      <w:r w:rsidRPr="00F3562B">
        <w:rPr>
          <w:rFonts w:ascii="Arial" w:hAnsi="Arial" w:cs="Arial"/>
          <w:sz w:val="28"/>
          <w:lang w:val="uk-UA"/>
        </w:rPr>
        <w:lastRenderedPageBreak/>
        <w:t>Я докладу максимум зусиль для зміцнення матеріально технічної бази Інституту, підвищення рівня фінансування, покращення умов праці та посилення соціального захисту кожного працівника.</w:t>
      </w:r>
    </w:p>
    <w:p w:rsidR="00B909DA" w:rsidRPr="00F3562B" w:rsidRDefault="00B909DA" w:rsidP="004A5CEA">
      <w:pPr>
        <w:spacing w:after="0" w:line="240" w:lineRule="auto"/>
        <w:ind w:firstLine="720"/>
        <w:jc w:val="both"/>
        <w:rPr>
          <w:rFonts w:ascii="Arial" w:hAnsi="Arial" w:cs="Arial"/>
          <w:sz w:val="28"/>
          <w:lang w:val="uk-UA"/>
        </w:rPr>
      </w:pPr>
    </w:p>
    <w:p w:rsidR="00EA10EC" w:rsidRPr="00F3562B" w:rsidRDefault="001F4131" w:rsidP="004A5CEA">
      <w:pPr>
        <w:pStyle w:val="21"/>
        <w:spacing w:before="0" w:line="240" w:lineRule="auto"/>
        <w:jc w:val="both"/>
        <w:rPr>
          <w:rFonts w:ascii="Arial" w:hAnsi="Arial" w:cs="Arial"/>
          <w:sz w:val="32"/>
          <w:lang w:val="uk-UA"/>
        </w:rPr>
      </w:pPr>
      <w:r w:rsidRPr="00F3562B">
        <w:rPr>
          <w:rFonts w:ascii="Arial" w:hAnsi="Arial" w:cs="Arial"/>
          <w:sz w:val="32"/>
          <w:lang w:val="uk-UA"/>
        </w:rPr>
        <w:t>Післямова</w:t>
      </w:r>
    </w:p>
    <w:p w:rsidR="00DE284B" w:rsidRPr="00F3562B" w:rsidRDefault="00F217C5" w:rsidP="004A5CEA">
      <w:pPr>
        <w:spacing w:after="0" w:line="240" w:lineRule="auto"/>
        <w:ind w:firstLine="720"/>
        <w:jc w:val="both"/>
        <w:rPr>
          <w:rFonts w:ascii="Arial" w:hAnsi="Arial" w:cs="Arial"/>
          <w:sz w:val="28"/>
          <w:lang w:val="uk-UA"/>
        </w:rPr>
      </w:pPr>
      <w:r w:rsidRPr="00F3562B">
        <w:rPr>
          <w:rFonts w:ascii="Arial" w:hAnsi="Arial" w:cs="Arial"/>
          <w:sz w:val="28"/>
          <w:lang w:val="uk-UA"/>
        </w:rPr>
        <w:t xml:space="preserve">Інститут екологічного відновлення та розвитку України має всі можливості стати ключовим науковим центром держави у сфері екологічної </w:t>
      </w:r>
      <w:r w:rsidR="00DE284B" w:rsidRPr="00F3562B">
        <w:rPr>
          <w:rFonts w:ascii="Arial" w:hAnsi="Arial" w:cs="Arial"/>
          <w:sz w:val="28"/>
          <w:lang w:val="uk-UA"/>
        </w:rPr>
        <w:t>політики та відновлення країни.</w:t>
      </w:r>
    </w:p>
    <w:p w:rsidR="00EA10EC" w:rsidRPr="00F3562B" w:rsidRDefault="00F217C5" w:rsidP="004A5CEA">
      <w:pPr>
        <w:spacing w:after="0" w:line="240" w:lineRule="auto"/>
        <w:ind w:firstLine="720"/>
        <w:jc w:val="both"/>
        <w:rPr>
          <w:rFonts w:ascii="Arial" w:hAnsi="Arial" w:cs="Arial"/>
          <w:sz w:val="28"/>
          <w:lang w:val="uk-UA"/>
        </w:rPr>
      </w:pPr>
      <w:r w:rsidRPr="00F3562B">
        <w:rPr>
          <w:rFonts w:ascii="Arial" w:hAnsi="Arial" w:cs="Arial"/>
          <w:sz w:val="28"/>
          <w:lang w:val="uk-UA"/>
        </w:rPr>
        <w:t>Я готовий забезпечити стратегічний розвиток установи, зберегти її наукові традиції та спрямувати спільні зусилля на підвищення авторитету Інституту, його стабільності та добробуту нашого колективу.</w:t>
      </w:r>
    </w:p>
    <w:p w:rsidR="00DE284B" w:rsidRPr="00F3562B" w:rsidRDefault="00DE284B" w:rsidP="004A5CEA">
      <w:pPr>
        <w:spacing w:after="0" w:line="240" w:lineRule="auto"/>
        <w:ind w:firstLine="720"/>
        <w:jc w:val="both"/>
        <w:rPr>
          <w:rFonts w:ascii="Arial" w:hAnsi="Arial" w:cs="Arial"/>
          <w:sz w:val="28"/>
          <w:lang w:val="uk-UA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2"/>
        <w:gridCol w:w="1168"/>
        <w:gridCol w:w="6266"/>
      </w:tblGrid>
      <w:tr w:rsidR="00DE284B" w:rsidRPr="00F3562B" w:rsidTr="000956D9">
        <w:trPr>
          <w:trHeight w:val="1689"/>
        </w:trPr>
        <w:tc>
          <w:tcPr>
            <w:tcW w:w="2482" w:type="dxa"/>
            <w:tcMar>
              <w:left w:w="0" w:type="dxa"/>
              <w:right w:w="0" w:type="dxa"/>
            </w:tcMar>
          </w:tcPr>
          <w:p w:rsidR="00DE284B" w:rsidRPr="00F3562B" w:rsidRDefault="00DE284B" w:rsidP="004A5CEA">
            <w:pPr>
              <w:rPr>
                <w:rFonts w:ascii="Arial" w:hAnsi="Arial" w:cs="Arial"/>
                <w:sz w:val="28"/>
                <w:lang w:val="uk-UA"/>
              </w:rPr>
            </w:pPr>
            <w:r w:rsidRPr="00F3562B">
              <w:rPr>
                <w:rFonts w:ascii="Arial" w:hAnsi="Arial" w:cs="Arial"/>
                <w:sz w:val="28"/>
                <w:lang w:val="uk-UA"/>
              </w:rPr>
              <w:t>З повагою,</w:t>
            </w:r>
          </w:p>
        </w:tc>
        <w:tc>
          <w:tcPr>
            <w:tcW w:w="1168" w:type="dxa"/>
            <w:tcMar>
              <w:left w:w="0" w:type="dxa"/>
              <w:right w:w="0" w:type="dxa"/>
            </w:tcMar>
          </w:tcPr>
          <w:p w:rsidR="00DE284B" w:rsidRPr="00F3562B" w:rsidRDefault="00DE284B" w:rsidP="004A5CEA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6266" w:type="dxa"/>
            <w:tcMar>
              <w:left w:w="0" w:type="dxa"/>
              <w:right w:w="0" w:type="dxa"/>
            </w:tcMar>
          </w:tcPr>
          <w:p w:rsidR="00DE284B" w:rsidRPr="00F3562B" w:rsidRDefault="00DE284B" w:rsidP="004A5CEA">
            <w:pPr>
              <w:jc w:val="right"/>
              <w:rPr>
                <w:rFonts w:ascii="Arial" w:hAnsi="Arial" w:cs="Arial"/>
                <w:sz w:val="28"/>
                <w:lang w:val="uk-UA"/>
              </w:rPr>
            </w:pPr>
            <w:r w:rsidRPr="00F3562B">
              <w:rPr>
                <w:rFonts w:ascii="Arial" w:hAnsi="Arial" w:cs="Arial"/>
                <w:sz w:val="28"/>
                <w:lang w:val="uk-UA"/>
              </w:rPr>
              <w:t>Олександр Бондар</w:t>
            </w:r>
          </w:p>
          <w:p w:rsidR="00DE284B" w:rsidRPr="00F3562B" w:rsidRDefault="00DE284B" w:rsidP="004A5CEA">
            <w:pPr>
              <w:jc w:val="right"/>
              <w:rPr>
                <w:rFonts w:ascii="Arial" w:hAnsi="Arial" w:cs="Arial"/>
                <w:sz w:val="28"/>
                <w:lang w:val="uk-UA"/>
              </w:rPr>
            </w:pPr>
            <w:r w:rsidRPr="00F3562B">
              <w:rPr>
                <w:rFonts w:ascii="Arial" w:hAnsi="Arial" w:cs="Arial"/>
                <w:sz w:val="28"/>
                <w:lang w:val="uk-UA"/>
              </w:rPr>
              <w:t xml:space="preserve">в.о. директора Інституту, </w:t>
            </w:r>
          </w:p>
          <w:p w:rsidR="00DE284B" w:rsidRPr="00F3562B" w:rsidRDefault="00DE284B" w:rsidP="004A5CEA">
            <w:pPr>
              <w:jc w:val="right"/>
              <w:rPr>
                <w:rFonts w:ascii="Arial" w:hAnsi="Arial" w:cs="Arial"/>
                <w:sz w:val="28"/>
                <w:lang w:val="uk-UA"/>
              </w:rPr>
            </w:pPr>
            <w:r w:rsidRPr="00F3562B">
              <w:rPr>
                <w:rFonts w:ascii="Arial" w:hAnsi="Arial" w:cs="Arial"/>
                <w:sz w:val="28"/>
                <w:lang w:val="uk-UA"/>
              </w:rPr>
              <w:t xml:space="preserve">академік НААН, доктор біологічних наук, </w:t>
            </w:r>
          </w:p>
          <w:p w:rsidR="00DE284B" w:rsidRPr="00F3562B" w:rsidRDefault="00DE284B" w:rsidP="004A5CEA">
            <w:pPr>
              <w:jc w:val="right"/>
              <w:rPr>
                <w:rFonts w:ascii="Arial" w:hAnsi="Arial" w:cs="Arial"/>
                <w:sz w:val="28"/>
                <w:lang w:val="uk-UA"/>
              </w:rPr>
            </w:pPr>
            <w:r w:rsidRPr="00F3562B">
              <w:rPr>
                <w:rFonts w:ascii="Arial" w:hAnsi="Arial" w:cs="Arial"/>
                <w:sz w:val="28"/>
                <w:lang w:val="uk-UA"/>
              </w:rPr>
              <w:t xml:space="preserve">професор, заслужений діяч </w:t>
            </w:r>
          </w:p>
          <w:p w:rsidR="00DE284B" w:rsidRPr="00F3562B" w:rsidRDefault="00DE284B" w:rsidP="004A5CEA">
            <w:pPr>
              <w:jc w:val="right"/>
              <w:rPr>
                <w:rFonts w:ascii="Arial" w:hAnsi="Arial" w:cs="Arial"/>
                <w:sz w:val="28"/>
                <w:lang w:val="uk-UA"/>
              </w:rPr>
            </w:pPr>
            <w:r w:rsidRPr="00F3562B">
              <w:rPr>
                <w:rFonts w:ascii="Arial" w:hAnsi="Arial" w:cs="Arial"/>
                <w:sz w:val="28"/>
                <w:lang w:val="uk-UA"/>
              </w:rPr>
              <w:t>науки і техніки України</w:t>
            </w:r>
          </w:p>
        </w:tc>
      </w:tr>
    </w:tbl>
    <w:p w:rsidR="00DE284B" w:rsidRPr="00F3562B" w:rsidRDefault="00DE284B" w:rsidP="00DE284B">
      <w:pPr>
        <w:spacing w:after="0" w:line="240" w:lineRule="auto"/>
        <w:jc w:val="both"/>
        <w:rPr>
          <w:rFonts w:ascii="Arial" w:hAnsi="Arial" w:cs="Arial"/>
          <w:sz w:val="28"/>
          <w:lang w:val="uk-UA"/>
        </w:rPr>
      </w:pPr>
    </w:p>
    <w:sectPr w:rsidR="00DE284B" w:rsidRPr="00F3562B" w:rsidSect="004A5CEA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8974C72"/>
    <w:multiLevelType w:val="multilevel"/>
    <w:tmpl w:val="F710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95F36F0"/>
    <w:multiLevelType w:val="multilevel"/>
    <w:tmpl w:val="9350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6BA10FC"/>
    <w:multiLevelType w:val="multilevel"/>
    <w:tmpl w:val="A0EC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C90282"/>
    <w:multiLevelType w:val="multilevel"/>
    <w:tmpl w:val="B6AC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AD85DD7"/>
    <w:multiLevelType w:val="multilevel"/>
    <w:tmpl w:val="9FF8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853BAC"/>
    <w:multiLevelType w:val="multilevel"/>
    <w:tmpl w:val="DC84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1D16A16"/>
    <w:multiLevelType w:val="multilevel"/>
    <w:tmpl w:val="55F6574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7B254DB"/>
    <w:multiLevelType w:val="multilevel"/>
    <w:tmpl w:val="20B6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ADB1E11"/>
    <w:multiLevelType w:val="multilevel"/>
    <w:tmpl w:val="4A60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C3F72AB"/>
    <w:multiLevelType w:val="multilevel"/>
    <w:tmpl w:val="B55A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75706F4"/>
    <w:multiLevelType w:val="multilevel"/>
    <w:tmpl w:val="E432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ED7492B"/>
    <w:multiLevelType w:val="hybridMultilevel"/>
    <w:tmpl w:val="5C8E1D06"/>
    <w:lvl w:ilvl="0" w:tplc="C178C7D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5A2717"/>
    <w:multiLevelType w:val="multilevel"/>
    <w:tmpl w:val="89A2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7864283"/>
    <w:multiLevelType w:val="hybridMultilevel"/>
    <w:tmpl w:val="D1BCD12E"/>
    <w:lvl w:ilvl="0" w:tplc="C178C7D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D2669F"/>
    <w:multiLevelType w:val="multilevel"/>
    <w:tmpl w:val="536A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42F05AC"/>
    <w:multiLevelType w:val="multilevel"/>
    <w:tmpl w:val="712A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8C72BF6"/>
    <w:multiLevelType w:val="multilevel"/>
    <w:tmpl w:val="6714C93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21"/>
  </w:num>
  <w:num w:numId="12">
    <w:abstractNumId w:val="18"/>
  </w:num>
  <w:num w:numId="13">
    <w:abstractNumId w:val="14"/>
  </w:num>
  <w:num w:numId="14">
    <w:abstractNumId w:val="17"/>
  </w:num>
  <w:num w:numId="15">
    <w:abstractNumId w:val="13"/>
  </w:num>
  <w:num w:numId="16">
    <w:abstractNumId w:val="19"/>
  </w:num>
  <w:num w:numId="17">
    <w:abstractNumId w:val="16"/>
  </w:num>
  <w:num w:numId="18">
    <w:abstractNumId w:val="12"/>
  </w:num>
  <w:num w:numId="19">
    <w:abstractNumId w:val="24"/>
  </w:num>
  <w:num w:numId="20">
    <w:abstractNumId w:val="10"/>
  </w:num>
  <w:num w:numId="21">
    <w:abstractNumId w:val="9"/>
  </w:num>
  <w:num w:numId="22">
    <w:abstractNumId w:val="23"/>
  </w:num>
  <w:num w:numId="23">
    <w:abstractNumId w:val="20"/>
  </w:num>
  <w:num w:numId="24">
    <w:abstractNumId w:val="25"/>
  </w:num>
  <w:num w:numId="25">
    <w:abstractNumId w:val="2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82AFF"/>
    <w:rsid w:val="000956D9"/>
    <w:rsid w:val="00106460"/>
    <w:rsid w:val="0015074B"/>
    <w:rsid w:val="00196C40"/>
    <w:rsid w:val="001F4131"/>
    <w:rsid w:val="00247B3B"/>
    <w:rsid w:val="0029639D"/>
    <w:rsid w:val="00326F90"/>
    <w:rsid w:val="0042081B"/>
    <w:rsid w:val="00481D84"/>
    <w:rsid w:val="004A5CEA"/>
    <w:rsid w:val="00583850"/>
    <w:rsid w:val="006D15B4"/>
    <w:rsid w:val="00742FAC"/>
    <w:rsid w:val="009B7B20"/>
    <w:rsid w:val="00AA1D8D"/>
    <w:rsid w:val="00AF4C4E"/>
    <w:rsid w:val="00B35F15"/>
    <w:rsid w:val="00B47730"/>
    <w:rsid w:val="00B909DA"/>
    <w:rsid w:val="00C668E5"/>
    <w:rsid w:val="00C97C99"/>
    <w:rsid w:val="00CB0664"/>
    <w:rsid w:val="00D46D12"/>
    <w:rsid w:val="00DD0A18"/>
    <w:rsid w:val="00DE284B"/>
    <w:rsid w:val="00E735AA"/>
    <w:rsid w:val="00EA10EC"/>
    <w:rsid w:val="00F217C5"/>
    <w:rsid w:val="00F3562B"/>
    <w:rsid w:val="00FC62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1C433B5-73CD-4151-BDCF-4601B888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4A5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4A5CEA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10783,baiaagaaboqcaaadlcaaaavfjgaaaaaaaaaaaaaaaaaaaaaaaaaaaaaaaaaaaaaaaaaaaaaaaaaaaaaaaaaaaaaaaaaaaaaaaaaaaaaaaaaaaaaaaaaaaaaaaaaaaaaaaaaaaaaaaaaaaaaaaaaaaaaaaaaaaaaaaaaaaaaaaaaaaaaaaaaaaaaaaaaaaaaaaaaaaaaaaaaaaaaaaaaaaaaaaaaaaaaaaaaaaaa"/>
    <w:basedOn w:val="a1"/>
    <w:rsid w:val="00583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fa">
    <w:name w:val="Normal (Web)"/>
    <w:basedOn w:val="a1"/>
    <w:uiPriority w:val="99"/>
    <w:semiHidden/>
    <w:unhideWhenUsed/>
    <w:rsid w:val="00583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xfmc1">
    <w:name w:val="xfmc1"/>
    <w:basedOn w:val="a2"/>
    <w:rsid w:val="001F4131"/>
  </w:style>
  <w:style w:type="character" w:customStyle="1" w:styleId="3324">
    <w:name w:val="3324"/>
    <w:aliases w:val="baiaagaaboqcaaad+amaaaxycaaaaaaaaaaaaaaaaaaaaaaaaaaaaaaaaaaaaaaaaaaaaaaaaaaaaaaaaaaaaaaaaaaaaaaaaaaaaaaaaaaaaaaaaaaaaaaaaaaaaaaaaaaaaaaaaaaaaaaaaaaaaaaaaaaaaaaaaaaaaaaaaaaaaaaaaaaaaaaaaaaaaaaaaaaaaaaaaaaaaaaaaaaaaaaaaaaaaaaaaaaaaaaa"/>
    <w:basedOn w:val="a2"/>
    <w:rsid w:val="00F35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B5BCFF-7A98-4A8E-9384-118AF9F5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4579</Words>
  <Characters>2611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7176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Бучак М.В.</dc:creator>
  <cp:keywords/>
  <dc:description>generated by python-docx</dc:description>
  <cp:lastModifiedBy>Учетная запись Майкрософт</cp:lastModifiedBy>
  <cp:revision>2</cp:revision>
  <cp:lastPrinted>2026-02-24T12:15:00Z</cp:lastPrinted>
  <dcterms:created xsi:type="dcterms:W3CDTF">2026-02-24T12:34:00Z</dcterms:created>
  <dcterms:modified xsi:type="dcterms:W3CDTF">2026-02-24T12:34:00Z</dcterms:modified>
  <cp:category/>
</cp:coreProperties>
</file>